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1" w:rsidRDefault="007352D1" w:rsidP="007352D1">
      <w:pPr>
        <w:jc w:val="center"/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704D1179" wp14:editId="57A44977">
            <wp:extent cx="466725" cy="5143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2D1" w:rsidRPr="00ED3683" w:rsidRDefault="007352D1" w:rsidP="007352D1">
      <w:pPr>
        <w:jc w:val="center"/>
        <w:rPr>
          <w:rFonts w:ascii="Times New Roman" w:hAnsi="Times New Roman" w:cs="Times New Roman"/>
          <w:sz w:val="36"/>
          <w:szCs w:val="36"/>
        </w:rPr>
      </w:pPr>
      <w:r w:rsidRPr="00ED3683">
        <w:rPr>
          <w:rFonts w:ascii="Times New Roman" w:hAnsi="Times New Roman" w:cs="Times New Roman"/>
          <w:sz w:val="36"/>
          <w:szCs w:val="36"/>
        </w:rPr>
        <w:t>TRIBUNALE DI SIRACUSA</w:t>
      </w:r>
    </w:p>
    <w:p w:rsidR="00D42987" w:rsidRPr="007352D1" w:rsidRDefault="007352D1" w:rsidP="007352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2D1">
        <w:rPr>
          <w:rFonts w:ascii="Times New Roman" w:hAnsi="Times New Roman" w:cs="Times New Roman"/>
          <w:b/>
          <w:sz w:val="28"/>
          <w:szCs w:val="28"/>
          <w:u w:val="single"/>
        </w:rPr>
        <w:t>NOMINA E REVOCA DI PRESENTATORI PER PROTESTO DI TITOLI DI CREDITO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COS'E'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rifiuto del pagamento di un titolo di credito deve essere constatato con un atto autentico (protesto). L'ufficiale giudiziario e il notaio, sotto la propria responsabilità, possono servirsi di presentatori per la levata del protesto.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NORMATIVA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Artt. 2 e segg. Legge 349 del 12-06-1973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CHI PUO' RICHIEDERLO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notaio, l'ufficiale giudiziario e il messo comunale sono equiparati al pubblico ufficiale ai sensi e per gli effetti delle disposizioni del titolo II del libro II del codice penale.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DOVE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Presso il Palazzo di</w:t>
      </w:r>
      <w:r w:rsidRPr="00D42987">
        <w:rPr>
          <w:rFonts w:ascii="Times New Roman" w:hAnsi="Times New Roman" w:cs="Times New Roman"/>
          <w:sz w:val="28"/>
          <w:szCs w:val="28"/>
        </w:rPr>
        <w:t xml:space="preserve"> Giustizia - Tribunale di Siracusa</w:t>
      </w:r>
      <w:r w:rsidRPr="00D42987">
        <w:rPr>
          <w:rFonts w:ascii="Times New Roman" w:hAnsi="Times New Roman" w:cs="Times New Roman"/>
          <w:sz w:val="28"/>
          <w:szCs w:val="28"/>
        </w:rPr>
        <w:t xml:space="preserve"> </w:t>
      </w:r>
      <w:r w:rsidRPr="00D42987">
        <w:rPr>
          <w:rFonts w:ascii="Times New Roman" w:hAnsi="Times New Roman" w:cs="Times New Roman"/>
          <w:sz w:val="28"/>
          <w:szCs w:val="28"/>
        </w:rPr>
        <w:t>–</w:t>
      </w:r>
      <w:r w:rsidRPr="00D42987">
        <w:rPr>
          <w:rFonts w:ascii="Times New Roman" w:hAnsi="Times New Roman" w:cs="Times New Roman"/>
          <w:sz w:val="28"/>
          <w:szCs w:val="28"/>
        </w:rPr>
        <w:t xml:space="preserve"> </w:t>
      </w:r>
      <w:r w:rsidRPr="00D42987">
        <w:rPr>
          <w:rFonts w:ascii="Times New Roman" w:hAnsi="Times New Roman" w:cs="Times New Roman"/>
          <w:sz w:val="28"/>
          <w:szCs w:val="28"/>
        </w:rPr>
        <w:t>Viale Santa Panagia n. 109</w:t>
      </w:r>
      <w:r w:rsidRPr="00D42987">
        <w:rPr>
          <w:rFonts w:ascii="Times New Roman" w:hAnsi="Times New Roman" w:cs="Times New Roman"/>
          <w:sz w:val="28"/>
          <w:szCs w:val="28"/>
        </w:rPr>
        <w:t xml:space="preserve"> - Cancelleria Volontaria Giurisdizione </w:t>
      </w:r>
      <w:r w:rsidRPr="00D42987">
        <w:rPr>
          <w:rFonts w:ascii="Times New Roman" w:hAnsi="Times New Roman" w:cs="Times New Roman"/>
          <w:sz w:val="28"/>
          <w:szCs w:val="28"/>
        </w:rPr>
        <w:t>–</w:t>
      </w:r>
      <w:r w:rsidRPr="00D42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COME SI SVOLGE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 presentatori sono nominati ed autorizzati a svolgere la loro funzione con provvedimento del Presidente del Tribunale su ricorso presentato dal notaio o dall'ufficiale giudiziario.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Ciascun notaio e ciascun ufficiale giudiziario può avvalersi dell'opera di due presentatori. Soltanto al fine di assicurare il soddisfacimento di particolari esigenze di servizio il numero dei presentatori può essere elevato a sei.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L'elenco dei presentatori autorizzati per ciascun notaio o ufficiale giudiziario è depositato presso la cancelleria del tribunale.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lastRenderedPageBreak/>
        <w:t>Il Presidente del Tribunale revoca l'autorizzazione a richiesta del notaio o dell'ufficiale giudiziario, ovvero quando vengono meno i requisiti e le condizioni di cui ai commi precedenti.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decreto di autorizzazione o di revoca è pubblicato sulla Gazzetta Ufficiale e diventa esecutivo non appena è portato a conoscenza del presentatore.</w:t>
      </w:r>
    </w:p>
    <w:p w:rsidR="00D42987" w:rsidRPr="00D42987" w:rsidRDefault="00D42987" w:rsidP="00D11D9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 xml:space="preserve">I presentatori devono: possedere i requisiti richiesti per i </w:t>
      </w:r>
      <w:proofErr w:type="spellStart"/>
      <w:r w:rsidRPr="00D42987">
        <w:rPr>
          <w:rFonts w:ascii="Times New Roman" w:hAnsi="Times New Roman" w:cs="Times New Roman"/>
          <w:sz w:val="28"/>
          <w:szCs w:val="28"/>
        </w:rPr>
        <w:t>fidefacienti</w:t>
      </w:r>
      <w:proofErr w:type="spellEnd"/>
      <w:r w:rsidRPr="00D42987">
        <w:rPr>
          <w:rFonts w:ascii="Times New Roman" w:hAnsi="Times New Roman" w:cs="Times New Roman"/>
          <w:sz w:val="28"/>
          <w:szCs w:val="28"/>
        </w:rPr>
        <w:t xml:space="preserve"> della legge sull'ordinam</w:t>
      </w:r>
      <w:r w:rsidR="00D11D91">
        <w:rPr>
          <w:rFonts w:ascii="Times New Roman" w:hAnsi="Times New Roman" w:cs="Times New Roman"/>
          <w:sz w:val="28"/>
          <w:szCs w:val="28"/>
        </w:rPr>
        <w:t>en</w:t>
      </w:r>
      <w:r w:rsidRPr="00D42987">
        <w:rPr>
          <w:rFonts w:ascii="Times New Roman" w:hAnsi="Times New Roman" w:cs="Times New Roman"/>
          <w:sz w:val="28"/>
          <w:szCs w:val="28"/>
        </w:rPr>
        <w:t>to del notariato; aver conseguito la licenza di scuola media; non aver riportato condanna alla pena della reclusione per delitto non colposo.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NOTA BENE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 requisiti possono essere provati con dichiarazione sostitutiva dell'atto di notorietà e occorre allegare parere favorevole del Consiglio notarile.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COSTI</w:t>
      </w:r>
    </w:p>
    <w:p w:rsidR="00D42987" w:rsidRPr="00D11D91" w:rsidRDefault="00D42987" w:rsidP="00D11D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D91">
        <w:rPr>
          <w:rFonts w:ascii="Times New Roman" w:hAnsi="Times New Roman" w:cs="Times New Roman"/>
          <w:sz w:val="28"/>
          <w:szCs w:val="28"/>
        </w:rPr>
        <w:t>Contributo unificato di € 98.</w:t>
      </w:r>
    </w:p>
    <w:p w:rsidR="00D66F59" w:rsidRPr="00D11D91" w:rsidRDefault="00D42987" w:rsidP="00D11D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D91">
        <w:rPr>
          <w:rFonts w:ascii="Times New Roman" w:hAnsi="Times New Roman" w:cs="Times New Roman"/>
          <w:sz w:val="28"/>
          <w:szCs w:val="28"/>
        </w:rPr>
        <w:t>Marca da € 27 per diritti forfetizzati per notifiche.</w:t>
      </w:r>
    </w:p>
    <w:sectPr w:rsidR="00D66F59" w:rsidRPr="00D11D9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1D" w:rsidRDefault="007D0C1D" w:rsidP="007352D1">
      <w:pPr>
        <w:spacing w:after="0" w:line="240" w:lineRule="auto"/>
      </w:pPr>
      <w:r>
        <w:separator/>
      </w:r>
    </w:p>
  </w:endnote>
  <w:endnote w:type="continuationSeparator" w:id="0">
    <w:p w:rsidR="007D0C1D" w:rsidRDefault="007D0C1D" w:rsidP="0073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1D" w:rsidRDefault="007D0C1D" w:rsidP="007352D1">
      <w:pPr>
        <w:spacing w:after="0" w:line="240" w:lineRule="auto"/>
      </w:pPr>
      <w:r>
        <w:separator/>
      </w:r>
    </w:p>
  </w:footnote>
  <w:footnote w:type="continuationSeparator" w:id="0">
    <w:p w:rsidR="007D0C1D" w:rsidRDefault="007D0C1D" w:rsidP="0073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1" w:rsidRDefault="007352D1" w:rsidP="007352D1">
    <w:pPr>
      <w:pStyle w:val="Intestazione"/>
      <w:jc w:val="center"/>
      <w:rPr>
        <w:rFonts w:ascii="Times New Roman" w:hAnsi="Times New Roman" w:cs="Times New Roman"/>
        <w:sz w:val="32"/>
        <w:szCs w:val="32"/>
      </w:rPr>
    </w:pPr>
  </w:p>
  <w:p w:rsidR="007352D1" w:rsidRDefault="007352D1" w:rsidP="007352D1">
    <w:pPr>
      <w:pStyle w:val="Intestazione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3B97"/>
    <w:multiLevelType w:val="hybridMultilevel"/>
    <w:tmpl w:val="D74AF0FA"/>
    <w:lvl w:ilvl="0" w:tplc="E3247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87"/>
    <w:rsid w:val="007352D1"/>
    <w:rsid w:val="007D0C1D"/>
    <w:rsid w:val="00845F5F"/>
    <w:rsid w:val="00BE79FF"/>
    <w:rsid w:val="00D11D91"/>
    <w:rsid w:val="00D42987"/>
    <w:rsid w:val="00D66F59"/>
    <w:rsid w:val="00E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2D1"/>
  </w:style>
  <w:style w:type="paragraph" w:styleId="Pidipagina">
    <w:name w:val="footer"/>
    <w:basedOn w:val="Normale"/>
    <w:link w:val="Pidipagina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2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2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1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2D1"/>
  </w:style>
  <w:style w:type="paragraph" w:styleId="Pidipagina">
    <w:name w:val="footer"/>
    <w:basedOn w:val="Normale"/>
    <w:link w:val="Pidipagina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2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2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B169-7242-4400-9FD1-FBCEC6C5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Dipasquale</dc:creator>
  <cp:lastModifiedBy>Rosa Dipasquale</cp:lastModifiedBy>
  <cp:revision>3</cp:revision>
  <cp:lastPrinted>2022-01-21T12:02:00Z</cp:lastPrinted>
  <dcterms:created xsi:type="dcterms:W3CDTF">2022-01-21T11:59:00Z</dcterms:created>
  <dcterms:modified xsi:type="dcterms:W3CDTF">2022-01-21T12:52:00Z</dcterms:modified>
</cp:coreProperties>
</file>